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E0" w:rsidRDefault="00CA3D5B" w:rsidP="00B96DE0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793FDE0" wp14:editId="737F35B7">
            <wp:simplePos x="0" y="0"/>
            <wp:positionH relativeFrom="margin">
              <wp:posOffset>-288925</wp:posOffset>
            </wp:positionH>
            <wp:positionV relativeFrom="margin">
              <wp:posOffset>-253365</wp:posOffset>
            </wp:positionV>
            <wp:extent cx="1223010" cy="833755"/>
            <wp:effectExtent l="0" t="0" r="0" b="4445"/>
            <wp:wrapSquare wrapText="bothSides"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47F37AD" wp14:editId="4F87CB6D">
            <wp:simplePos x="0" y="0"/>
            <wp:positionH relativeFrom="margin">
              <wp:posOffset>5709285</wp:posOffset>
            </wp:positionH>
            <wp:positionV relativeFrom="margin">
              <wp:posOffset>-265430</wp:posOffset>
            </wp:positionV>
            <wp:extent cx="1375410" cy="937895"/>
            <wp:effectExtent l="0" t="0" r="0" b="0"/>
            <wp:wrapSquare wrapText="bothSides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DE0" w:rsidRPr="00A5471C">
        <w:rPr>
          <w:b/>
          <w:color w:val="FF0000"/>
          <w:sz w:val="48"/>
          <w:szCs w:val="48"/>
        </w:rPr>
        <w:t>ON NE LÂCHE PAS !</w:t>
      </w:r>
    </w:p>
    <w:p w:rsidR="00B96DE0" w:rsidRDefault="00E21E7B" w:rsidP="00B96DE0">
      <w:pPr>
        <w:rPr>
          <w:sz w:val="40"/>
          <w:szCs w:val="40"/>
        </w:rPr>
      </w:pPr>
      <w:r w:rsidRPr="00A5471C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743C654" wp14:editId="1E1C39DE">
            <wp:simplePos x="0" y="0"/>
            <wp:positionH relativeFrom="margin">
              <wp:posOffset>812800</wp:posOffset>
            </wp:positionH>
            <wp:positionV relativeFrom="margin">
              <wp:posOffset>440055</wp:posOffset>
            </wp:positionV>
            <wp:extent cx="784225" cy="1187450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7E2E" w:rsidRPr="00CA3D5B" w:rsidRDefault="00122F2A" w:rsidP="00CA3D5B">
      <w:pPr>
        <w:ind w:left="1416" w:firstLine="708"/>
        <w:jc w:val="center"/>
        <w:rPr>
          <w:b/>
          <w:sz w:val="40"/>
          <w:szCs w:val="40"/>
        </w:rPr>
      </w:pPr>
      <w:r w:rsidRPr="00CA3D5B">
        <w:rPr>
          <w:b/>
          <w:sz w:val="40"/>
          <w:szCs w:val="40"/>
        </w:rPr>
        <w:t xml:space="preserve">NON à la </w:t>
      </w:r>
      <w:r w:rsidR="003B7780" w:rsidRPr="00CA3D5B">
        <w:rPr>
          <w:b/>
          <w:sz w:val="40"/>
          <w:szCs w:val="40"/>
        </w:rPr>
        <w:t>répression</w:t>
      </w:r>
      <w:r w:rsidRPr="00CA3D5B">
        <w:rPr>
          <w:b/>
          <w:sz w:val="40"/>
          <w:szCs w:val="40"/>
        </w:rPr>
        <w:t xml:space="preserve"> syndicale!</w:t>
      </w:r>
    </w:p>
    <w:p w:rsidR="00122F2A" w:rsidRPr="00CA3D5B" w:rsidRDefault="00122F2A" w:rsidP="00CA3D5B">
      <w:pPr>
        <w:jc w:val="center"/>
        <w:rPr>
          <w:b/>
          <w:sz w:val="40"/>
          <w:szCs w:val="40"/>
        </w:rPr>
      </w:pPr>
      <w:r w:rsidRPr="00CA3D5B">
        <w:rPr>
          <w:b/>
          <w:sz w:val="40"/>
          <w:szCs w:val="40"/>
        </w:rPr>
        <w:t>NON à la dictature patronale!</w:t>
      </w:r>
    </w:p>
    <w:p w:rsidR="00122F2A" w:rsidRPr="00CA3D5B" w:rsidRDefault="00CA3D5B" w:rsidP="00CA3D5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122F2A" w:rsidRPr="00CA3D5B">
        <w:rPr>
          <w:b/>
          <w:sz w:val="40"/>
          <w:szCs w:val="40"/>
        </w:rPr>
        <w:t>N</w:t>
      </w:r>
      <w:r w:rsidR="00B96DE0" w:rsidRPr="00CA3D5B">
        <w:rPr>
          <w:b/>
          <w:sz w:val="40"/>
          <w:szCs w:val="40"/>
        </w:rPr>
        <w:t>ON</w:t>
      </w:r>
      <w:r w:rsidR="00122F2A" w:rsidRPr="00CA3D5B">
        <w:rPr>
          <w:b/>
          <w:sz w:val="40"/>
          <w:szCs w:val="40"/>
        </w:rPr>
        <w:t xml:space="preserve"> à la casse du code de travail!</w:t>
      </w:r>
    </w:p>
    <w:p w:rsidR="00B96DE0" w:rsidRDefault="00B96DE0" w:rsidP="003B7780">
      <w:pPr>
        <w:jc w:val="center"/>
      </w:pPr>
    </w:p>
    <w:p w:rsidR="00122F2A" w:rsidRDefault="00122F2A"/>
    <w:p w:rsidR="00B96DE0" w:rsidRDefault="00122F2A" w:rsidP="00B96DE0">
      <w:r w:rsidRPr="00B96DE0">
        <w:t>Des militants</w:t>
      </w:r>
      <w:r w:rsidR="00CA3D5B">
        <w:t xml:space="preserve"> syndicaux dont 4 de la CGTR </w:t>
      </w:r>
      <w:r w:rsidRPr="00B96DE0">
        <w:t xml:space="preserve"> sont victimes d'une répression syndicale suite à la grève</w:t>
      </w:r>
      <w:r w:rsidR="00B96DE0">
        <w:t xml:space="preserve"> </w:t>
      </w:r>
    </w:p>
    <w:p w:rsidR="00122F2A" w:rsidRDefault="00B96DE0" w:rsidP="00B96DE0">
      <w:proofErr w:type="gramStart"/>
      <w:r>
        <w:t>e</w:t>
      </w:r>
      <w:r w:rsidR="00122F2A" w:rsidRPr="00B96DE0">
        <w:t>xemplaire</w:t>
      </w:r>
      <w:proofErr w:type="gramEnd"/>
      <w:r w:rsidR="00122F2A" w:rsidRPr="00B96DE0">
        <w:t xml:space="preserve"> des travailleurs du BTP pour exiger une augmentation de salaire dans le cadre du NAO.</w:t>
      </w:r>
    </w:p>
    <w:p w:rsidR="003D3258" w:rsidRPr="00B96DE0" w:rsidRDefault="00122F2A" w:rsidP="00B96DE0">
      <w:r w:rsidRPr="00B96DE0">
        <w:t>Ces militants sont assignés au tribunal avec une demande d'un paiement</w:t>
      </w:r>
      <w:r w:rsidR="003D3258" w:rsidRPr="00B96DE0">
        <w:t xml:space="preserve"> de fortes</w:t>
      </w:r>
      <w:r w:rsidRPr="00B96DE0">
        <w:t xml:space="preserve"> d'indemnité</w:t>
      </w:r>
      <w:r w:rsidR="003D3258" w:rsidRPr="00B96DE0">
        <w:t>s</w:t>
      </w:r>
      <w:r w:rsidRPr="00B96DE0">
        <w:t xml:space="preserve"> de la part des</w:t>
      </w:r>
    </w:p>
    <w:p w:rsidR="00122F2A" w:rsidRPr="00B96DE0" w:rsidRDefault="003D3258" w:rsidP="00B96DE0">
      <w:r w:rsidRPr="00B96DE0">
        <w:t>P</w:t>
      </w:r>
      <w:r w:rsidR="00122F2A" w:rsidRPr="00B96DE0">
        <w:t>atrons</w:t>
      </w:r>
      <w:r w:rsidRPr="00B96DE0">
        <w:t xml:space="preserve"> sous prétexte de perte de productivité, c'est inacceptable. La grève est inscrite dans la constitution !</w:t>
      </w:r>
    </w:p>
    <w:p w:rsidR="003D3258" w:rsidRDefault="003D3258" w:rsidP="00B96DE0">
      <w:r w:rsidRPr="00B96DE0">
        <w:t>La CGTR appelle l'ensemble des travailleurs à se rassembler, résister contre ces attaques.</w:t>
      </w:r>
    </w:p>
    <w:p w:rsidR="00B96DE0" w:rsidRPr="00B96DE0" w:rsidRDefault="00E21E7B" w:rsidP="00B96DE0">
      <w:pPr>
        <w:ind w:left="-2268" w:firstLine="2268"/>
        <w:rPr>
          <w:szCs w:val="24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4384" behindDoc="1" locked="0" layoutInCell="1" allowOverlap="1" wp14:anchorId="663D3033" wp14:editId="546F134E">
            <wp:simplePos x="0" y="0"/>
            <wp:positionH relativeFrom="column">
              <wp:posOffset>-264511</wp:posOffset>
            </wp:positionH>
            <wp:positionV relativeFrom="paragraph">
              <wp:posOffset>46848</wp:posOffset>
            </wp:positionV>
            <wp:extent cx="2688609" cy="1745276"/>
            <wp:effectExtent l="0" t="0" r="0" b="762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815" cy="17506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6DE0" w:rsidRDefault="00E21E7B" w:rsidP="00B96DE0">
      <w:pPr>
        <w:ind w:left="-2268" w:firstLine="22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3D3258" w:rsidRPr="00B96DE0">
        <w:rPr>
          <w:b/>
          <w:sz w:val="28"/>
          <w:szCs w:val="28"/>
        </w:rPr>
        <w:t>L'action d'aujourd'hui  est le début d'un combat</w:t>
      </w:r>
    </w:p>
    <w:p w:rsidR="003D3258" w:rsidRPr="00B96DE0" w:rsidRDefault="00E21E7B" w:rsidP="00B96DE0">
      <w:pPr>
        <w:ind w:left="-2268" w:firstLine="22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CA3D5B" w:rsidRPr="00B96DE0">
        <w:rPr>
          <w:b/>
          <w:sz w:val="28"/>
          <w:szCs w:val="28"/>
        </w:rPr>
        <w:t>Pour</w:t>
      </w:r>
      <w:r w:rsidR="003D3258" w:rsidRPr="00B96DE0">
        <w:rPr>
          <w:b/>
          <w:sz w:val="28"/>
          <w:szCs w:val="28"/>
        </w:rPr>
        <w:t xml:space="preserve"> fair</w:t>
      </w:r>
      <w:r>
        <w:rPr>
          <w:b/>
          <w:sz w:val="28"/>
          <w:szCs w:val="28"/>
        </w:rPr>
        <w:t xml:space="preserve">e entendre raison à ces patrons </w:t>
      </w:r>
      <w:r w:rsidR="003D3258" w:rsidRPr="00B96DE0">
        <w:rPr>
          <w:b/>
          <w:sz w:val="28"/>
          <w:szCs w:val="28"/>
        </w:rPr>
        <w:t>réactionnaires.</w:t>
      </w:r>
    </w:p>
    <w:p w:rsidR="003B7780" w:rsidRPr="00933B19" w:rsidRDefault="003B7780" w:rsidP="00B96DE0">
      <w:pPr>
        <w:jc w:val="both"/>
        <w:rPr>
          <w:szCs w:val="24"/>
        </w:rPr>
      </w:pPr>
    </w:p>
    <w:p w:rsidR="003B7780" w:rsidRPr="00933B19" w:rsidRDefault="003B7780" w:rsidP="00A91D36">
      <w:pPr>
        <w:ind w:left="-2268" w:firstLine="2268"/>
        <w:jc w:val="both"/>
        <w:rPr>
          <w:szCs w:val="24"/>
        </w:rPr>
      </w:pPr>
    </w:p>
    <w:p w:rsidR="003B7780" w:rsidRPr="00B96DE0" w:rsidRDefault="00E21E7B" w:rsidP="00B96DE0">
      <w:pPr>
        <w:ind w:left="-2268" w:firstLine="2268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</w:t>
      </w:r>
      <w:r w:rsidR="003B7780" w:rsidRPr="00B96DE0">
        <w:rPr>
          <w:b/>
          <w:szCs w:val="24"/>
        </w:rPr>
        <w:t>EXIGEONS L'ABROGATION DE LA LOI TRAVAIL</w:t>
      </w:r>
    </w:p>
    <w:p w:rsidR="003B7780" w:rsidRPr="00933B19" w:rsidRDefault="003B7780" w:rsidP="00A91D36">
      <w:pPr>
        <w:ind w:left="-2268" w:firstLine="2268"/>
        <w:jc w:val="both"/>
        <w:rPr>
          <w:szCs w:val="24"/>
        </w:rPr>
      </w:pPr>
    </w:p>
    <w:p w:rsidR="00CA3D5B" w:rsidRDefault="00CA3D5B" w:rsidP="00B96DE0"/>
    <w:p w:rsidR="00CA3D5B" w:rsidRDefault="00CA3D5B" w:rsidP="00B96DE0"/>
    <w:p w:rsidR="00E21E7B" w:rsidRDefault="00E21E7B" w:rsidP="00B96DE0"/>
    <w:p w:rsidR="00CA3D5B" w:rsidRDefault="003B7780" w:rsidP="00B96DE0">
      <w:r w:rsidRPr="00933B19">
        <w:t xml:space="preserve">Dans divers branches d'activité notamment dans le transport des </w:t>
      </w:r>
      <w:r w:rsidR="00A91D36" w:rsidRPr="00933B19">
        <w:t>patrons "zélés</w:t>
      </w:r>
      <w:r w:rsidRPr="00933B19">
        <w:t xml:space="preserve">" ont déjà </w:t>
      </w:r>
      <w:r w:rsidR="00A91D36" w:rsidRPr="00933B19">
        <w:t>programmé</w:t>
      </w:r>
      <w:r w:rsidRPr="00933B19">
        <w:t xml:space="preserve"> la remise </w:t>
      </w:r>
    </w:p>
    <w:p w:rsidR="003B7780" w:rsidRDefault="00B96DE0" w:rsidP="00B96DE0">
      <w:proofErr w:type="gramStart"/>
      <w:r>
        <w:t>e</w:t>
      </w:r>
      <w:r w:rsidR="00A91D36" w:rsidRPr="00933B19">
        <w:t>n</w:t>
      </w:r>
      <w:proofErr w:type="gramEnd"/>
      <w:r w:rsidR="003B7780" w:rsidRPr="00933B19">
        <w:t xml:space="preserve"> cause des acquis des travailleurs en s'</w:t>
      </w:r>
      <w:r w:rsidR="00A91D36" w:rsidRPr="00933B19">
        <w:t>appuyant</w:t>
      </w:r>
      <w:r w:rsidR="003B7780" w:rsidRPr="00933B19">
        <w:t xml:space="preserve"> "hypocritement" sur la loi </w:t>
      </w:r>
      <w:r w:rsidR="00E21E7B" w:rsidRPr="00933B19">
        <w:t>travail. Rien</w:t>
      </w:r>
      <w:r w:rsidR="003B7780" w:rsidRPr="00933B19">
        <w:t xml:space="preserve"> n'est </w:t>
      </w:r>
      <w:r w:rsidR="00A91D36" w:rsidRPr="00933B19">
        <w:t>joué</w:t>
      </w:r>
      <w:r w:rsidR="003B7780" w:rsidRPr="00933B19">
        <w:t xml:space="preserve"> d'avance </w:t>
      </w:r>
      <w:r w:rsidR="00CA3D5B">
        <w:t>n</w:t>
      </w:r>
      <w:r w:rsidR="00A91D36" w:rsidRPr="00933B19">
        <w:t>ous</w:t>
      </w:r>
      <w:r w:rsidR="003B7780" w:rsidRPr="00933B19">
        <w:t xml:space="preserve"> avons la force de les </w:t>
      </w:r>
      <w:r w:rsidR="00E21E7B" w:rsidRPr="00933B19">
        <w:t>faire</w:t>
      </w:r>
      <w:r w:rsidR="003B7780" w:rsidRPr="00933B19">
        <w:t xml:space="preserve"> reculer comme en 2006 </w:t>
      </w:r>
      <w:r w:rsidR="00CA3D5B">
        <w:t xml:space="preserve"> </w:t>
      </w:r>
      <w:r w:rsidR="003B7780" w:rsidRPr="00933B19">
        <w:t xml:space="preserve">la loi CPE (contrat premier embauche) </w:t>
      </w:r>
      <w:r w:rsidR="00A91D36" w:rsidRPr="00933B19">
        <w:t xml:space="preserve">qui remettait en </w:t>
      </w:r>
      <w:r w:rsidR="00CA3D5B">
        <w:t>c</w:t>
      </w:r>
      <w:r w:rsidR="00A91D36" w:rsidRPr="00933B19">
        <w:t>ause la notion du contrat de travail et les conventions collectives, cette loi n'a jamais été appliquée.</w:t>
      </w:r>
    </w:p>
    <w:p w:rsidR="00E21E7B" w:rsidRDefault="00E21E7B" w:rsidP="00B96DE0"/>
    <w:p w:rsidR="00CA3D5B" w:rsidRPr="00CA3D5B" w:rsidRDefault="00A91D36" w:rsidP="00B96DE0">
      <w:pPr>
        <w:rPr>
          <w:b/>
          <w:color w:val="FF0000"/>
        </w:rPr>
      </w:pPr>
      <w:r w:rsidRPr="00933B19">
        <w:t xml:space="preserve">La </w:t>
      </w:r>
      <w:r w:rsidRPr="00CA3D5B">
        <w:rPr>
          <w:b/>
        </w:rPr>
        <w:t>loi travail</w:t>
      </w:r>
      <w:r w:rsidRPr="00933B19">
        <w:t xml:space="preserve"> permet </w:t>
      </w:r>
      <w:r w:rsidRPr="00CA3D5B">
        <w:rPr>
          <w:b/>
          <w:color w:val="FF0000"/>
        </w:rPr>
        <w:t>une moindre rémunération des heures supplémentaires, facilite les licenciements, autorise</w:t>
      </w:r>
      <w:r w:rsidR="00CA3D5B">
        <w:rPr>
          <w:b/>
          <w:color w:val="FF0000"/>
        </w:rPr>
        <w:t xml:space="preserve"> </w:t>
      </w:r>
      <w:r w:rsidR="00CA3D5B" w:rsidRPr="00CA3D5B">
        <w:rPr>
          <w:b/>
          <w:color w:val="FF0000"/>
        </w:rPr>
        <w:t>d</w:t>
      </w:r>
      <w:r w:rsidRPr="00CA3D5B">
        <w:rPr>
          <w:b/>
          <w:color w:val="FF0000"/>
        </w:rPr>
        <w:t xml:space="preserve">es augmentations du temps de travail sans augmentation de salaires …… </w:t>
      </w:r>
    </w:p>
    <w:p w:rsidR="00CA3D5B" w:rsidRDefault="00CA3D5B" w:rsidP="00B96DE0"/>
    <w:p w:rsidR="00A91D36" w:rsidRPr="00E21E7B" w:rsidRDefault="00A91D36" w:rsidP="00CA3D5B">
      <w:pPr>
        <w:jc w:val="center"/>
        <w:rPr>
          <w:b/>
          <w:u w:val="single"/>
        </w:rPr>
      </w:pPr>
      <w:r w:rsidRPr="00E21E7B">
        <w:rPr>
          <w:b/>
          <w:u w:val="single"/>
        </w:rPr>
        <w:t>Pour toutes ces raisons nous devons</w:t>
      </w:r>
      <w:r w:rsidR="00CA3D5B" w:rsidRPr="00E21E7B">
        <w:rPr>
          <w:b/>
          <w:u w:val="single"/>
        </w:rPr>
        <w:t xml:space="preserve"> c</w:t>
      </w:r>
      <w:r w:rsidRPr="00E21E7B">
        <w:rPr>
          <w:b/>
          <w:u w:val="single"/>
        </w:rPr>
        <w:t>réer dans chaque entreprise un RAPPORT DE FORCE pour la défense de nos acquis.</w:t>
      </w:r>
    </w:p>
    <w:p w:rsidR="00B96DE0" w:rsidRDefault="00B96DE0" w:rsidP="00122F2A">
      <w:pPr>
        <w:ind w:left="-2268" w:firstLine="2268"/>
        <w:rPr>
          <w:szCs w:val="24"/>
        </w:rPr>
      </w:pPr>
    </w:p>
    <w:p w:rsidR="00CA3D5B" w:rsidRPr="00CA3D5B" w:rsidRDefault="00CA3D5B" w:rsidP="00CA3D5B">
      <w:pPr>
        <w:autoSpaceDE w:val="0"/>
        <w:autoSpaceDN w:val="0"/>
        <w:adjustRightInd w:val="0"/>
        <w:jc w:val="center"/>
        <w:rPr>
          <w:rFonts w:ascii="FuturaBT-MediumItalic" w:hAnsi="FuturaBT-MediumItalic" w:cs="FuturaBT-MediumItalic"/>
          <w:b/>
          <w:i/>
          <w:iCs/>
          <w:color w:val="FF2640"/>
          <w:sz w:val="30"/>
          <w:szCs w:val="30"/>
        </w:rPr>
      </w:pPr>
      <w:r w:rsidRPr="00CA3D5B">
        <w:rPr>
          <w:rFonts w:ascii="FuturaBT-MediumItalic" w:hAnsi="FuturaBT-MediumItalic" w:cs="FuturaBT-MediumItalic"/>
          <w:b/>
          <w:i/>
          <w:iCs/>
          <w:color w:val="FF2640"/>
          <w:sz w:val="30"/>
          <w:szCs w:val="30"/>
        </w:rPr>
        <w:t>La loi Travail, c’est :</w:t>
      </w:r>
    </w:p>
    <w:p w:rsidR="00CA3D5B" w:rsidRPr="00CA3D5B" w:rsidRDefault="00CA3D5B" w:rsidP="00CA3D5B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A3D5B">
        <w:rPr>
          <w:rFonts w:ascii="Arial" w:hAnsi="Arial" w:cs="Arial"/>
          <w:b/>
          <w:sz w:val="20"/>
          <w:szCs w:val="20"/>
        </w:rPr>
        <w:t>&gt;</w:t>
      </w:r>
      <w:r w:rsidRPr="00CA3D5B">
        <w:rPr>
          <w:rFonts w:ascii="Arial" w:hAnsi="Arial" w:cs="Arial"/>
          <w:b/>
          <w:i/>
          <w:iCs/>
          <w:sz w:val="20"/>
          <w:szCs w:val="20"/>
        </w:rPr>
        <w:t>4 mois de manifestations</w:t>
      </w:r>
    </w:p>
    <w:p w:rsidR="00CA3D5B" w:rsidRPr="00CA3D5B" w:rsidRDefault="00CA3D5B" w:rsidP="00CA3D5B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A3D5B">
        <w:rPr>
          <w:rFonts w:ascii="Arial" w:hAnsi="Arial" w:cs="Arial"/>
          <w:b/>
          <w:sz w:val="20"/>
          <w:szCs w:val="20"/>
        </w:rPr>
        <w:t>&gt;</w:t>
      </w:r>
      <w:r w:rsidRPr="00CA3D5B">
        <w:rPr>
          <w:rFonts w:ascii="Arial" w:hAnsi="Arial" w:cs="Arial"/>
          <w:b/>
          <w:i/>
          <w:iCs/>
          <w:sz w:val="20"/>
          <w:szCs w:val="20"/>
        </w:rPr>
        <w:t>13 manifestations nationales</w:t>
      </w:r>
    </w:p>
    <w:p w:rsidR="00CA3D5B" w:rsidRPr="00CA3D5B" w:rsidRDefault="00CA3D5B" w:rsidP="00CA3D5B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A3D5B">
        <w:rPr>
          <w:rFonts w:ascii="Arial" w:hAnsi="Arial" w:cs="Arial"/>
          <w:b/>
          <w:sz w:val="20"/>
          <w:szCs w:val="20"/>
        </w:rPr>
        <w:t>&gt;</w:t>
      </w:r>
      <w:r w:rsidRPr="00CA3D5B">
        <w:rPr>
          <w:rFonts w:ascii="Arial" w:hAnsi="Arial" w:cs="Arial"/>
          <w:b/>
          <w:i/>
          <w:iCs/>
          <w:sz w:val="20"/>
          <w:szCs w:val="20"/>
        </w:rPr>
        <w:t>3 recours à l’article 49.3</w:t>
      </w:r>
    </w:p>
    <w:p w:rsidR="00CA3D5B" w:rsidRPr="00CA3D5B" w:rsidRDefault="00CA3D5B" w:rsidP="00CA3D5B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A3D5B">
        <w:rPr>
          <w:rFonts w:ascii="Arial" w:hAnsi="Arial" w:cs="Arial"/>
          <w:b/>
          <w:sz w:val="20"/>
          <w:szCs w:val="20"/>
        </w:rPr>
        <w:t>&gt;</w:t>
      </w:r>
      <w:r w:rsidRPr="00CA3D5B">
        <w:rPr>
          <w:rFonts w:ascii="Arial" w:hAnsi="Arial" w:cs="Arial"/>
          <w:b/>
          <w:i/>
          <w:iCs/>
          <w:sz w:val="20"/>
          <w:szCs w:val="20"/>
        </w:rPr>
        <w:t>123 articles</w:t>
      </w:r>
    </w:p>
    <w:p w:rsidR="00CA3D5B" w:rsidRPr="00CA3D5B" w:rsidRDefault="00CA3D5B" w:rsidP="00CA3D5B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A3D5B">
        <w:rPr>
          <w:rFonts w:ascii="Arial" w:hAnsi="Arial" w:cs="Arial"/>
          <w:b/>
          <w:sz w:val="20"/>
          <w:szCs w:val="20"/>
        </w:rPr>
        <w:t>&gt;</w:t>
      </w:r>
      <w:r w:rsidRPr="00CA3D5B">
        <w:rPr>
          <w:rFonts w:ascii="Arial" w:hAnsi="Arial" w:cs="Arial"/>
          <w:b/>
          <w:i/>
          <w:iCs/>
          <w:sz w:val="20"/>
          <w:szCs w:val="20"/>
        </w:rPr>
        <w:t>7 titres - 11 chapitres</w:t>
      </w:r>
    </w:p>
    <w:p w:rsidR="00A91D36" w:rsidRDefault="00CA3D5B" w:rsidP="00CA3D5B">
      <w:pPr>
        <w:tabs>
          <w:tab w:val="left" w:pos="3054"/>
        </w:tabs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CA3D5B">
        <w:rPr>
          <w:rFonts w:ascii="Arial" w:hAnsi="Arial" w:cs="Arial"/>
          <w:b/>
          <w:sz w:val="20"/>
          <w:szCs w:val="20"/>
        </w:rPr>
        <w:t>&gt;</w:t>
      </w:r>
      <w:r w:rsidRPr="00CA3D5B">
        <w:rPr>
          <w:rFonts w:ascii="Arial" w:hAnsi="Arial" w:cs="Arial"/>
          <w:b/>
          <w:i/>
          <w:iCs/>
          <w:sz w:val="20"/>
          <w:szCs w:val="20"/>
        </w:rPr>
        <w:t>134 décrets attendus, 15 rapports et 4 ordonnances</w:t>
      </w:r>
    </w:p>
    <w:p w:rsidR="00E21E7B" w:rsidRPr="00CA3D5B" w:rsidRDefault="00E21E7B" w:rsidP="00CA3D5B">
      <w:pPr>
        <w:tabs>
          <w:tab w:val="left" w:pos="3054"/>
        </w:tabs>
        <w:jc w:val="center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Avec la majorité de la population et des salariés contre </w:t>
      </w:r>
    </w:p>
    <w:p w:rsidR="00CA3D5B" w:rsidRPr="00CA3D5B" w:rsidRDefault="00CA3D5B" w:rsidP="00CA3D5B">
      <w:pPr>
        <w:tabs>
          <w:tab w:val="left" w:pos="3054"/>
        </w:tabs>
        <w:jc w:val="center"/>
        <w:rPr>
          <w:rFonts w:ascii="Arial" w:hAnsi="Arial" w:cs="Arial"/>
          <w:b/>
          <w:sz w:val="28"/>
          <w:szCs w:val="28"/>
        </w:rPr>
      </w:pPr>
      <w:r w:rsidRPr="00CA3D5B">
        <w:rPr>
          <w:rFonts w:ascii="Arial" w:hAnsi="Arial" w:cs="Arial"/>
          <w:b/>
          <w:iCs/>
          <w:color w:val="FF2640"/>
          <w:sz w:val="28"/>
          <w:szCs w:val="28"/>
        </w:rPr>
        <w:t xml:space="preserve">Nous disons </w:t>
      </w:r>
      <w:r w:rsidRPr="00E21E7B">
        <w:rPr>
          <w:rFonts w:ascii="Arial" w:hAnsi="Arial" w:cs="Arial"/>
          <w:b/>
          <w:iCs/>
          <w:color w:val="FF2640"/>
          <w:sz w:val="32"/>
          <w:szCs w:val="32"/>
        </w:rPr>
        <w:t>STOP</w:t>
      </w:r>
    </w:p>
    <w:p w:rsidR="00CA3D5B" w:rsidRDefault="00E21E7B">
      <w:pPr>
        <w:tabs>
          <w:tab w:val="left" w:pos="305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2336" behindDoc="1" locked="0" layoutInCell="1" allowOverlap="1" wp14:anchorId="1FE7DC58" wp14:editId="1CFCE567">
            <wp:simplePos x="0" y="0"/>
            <wp:positionH relativeFrom="column">
              <wp:posOffset>-3175</wp:posOffset>
            </wp:positionH>
            <wp:positionV relativeFrom="paragraph">
              <wp:posOffset>103505</wp:posOffset>
            </wp:positionV>
            <wp:extent cx="3081020" cy="2112645"/>
            <wp:effectExtent l="0" t="0" r="508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D5B" w:rsidRDefault="00E21E7B">
      <w:pPr>
        <w:tabs>
          <w:tab w:val="left" w:pos="3054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1" locked="0" layoutInCell="1" allowOverlap="1" wp14:anchorId="2CF95432" wp14:editId="741FC958">
            <wp:simplePos x="0" y="0"/>
            <wp:positionH relativeFrom="column">
              <wp:posOffset>3160395</wp:posOffset>
            </wp:positionH>
            <wp:positionV relativeFrom="paragraph">
              <wp:posOffset>57785</wp:posOffset>
            </wp:positionV>
            <wp:extent cx="3977005" cy="2019300"/>
            <wp:effectExtent l="0" t="0" r="444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00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D5B" w:rsidRDefault="00CA3D5B">
      <w:pPr>
        <w:tabs>
          <w:tab w:val="left" w:pos="3054"/>
        </w:tabs>
        <w:rPr>
          <w:rFonts w:ascii="Arial" w:hAnsi="Arial" w:cs="Arial"/>
          <w:b/>
          <w:sz w:val="20"/>
          <w:szCs w:val="20"/>
        </w:rPr>
      </w:pPr>
    </w:p>
    <w:p w:rsidR="00CA3D5B" w:rsidRDefault="00CA3D5B">
      <w:pPr>
        <w:tabs>
          <w:tab w:val="left" w:pos="3054"/>
        </w:tabs>
        <w:rPr>
          <w:rFonts w:ascii="Arial" w:hAnsi="Arial" w:cs="Arial"/>
          <w:b/>
          <w:sz w:val="20"/>
          <w:szCs w:val="20"/>
        </w:rPr>
      </w:pPr>
    </w:p>
    <w:p w:rsidR="00CA3D5B" w:rsidRDefault="00CA3D5B">
      <w:pPr>
        <w:tabs>
          <w:tab w:val="left" w:pos="3054"/>
        </w:tabs>
        <w:rPr>
          <w:rFonts w:ascii="Arial" w:hAnsi="Arial" w:cs="Arial"/>
          <w:b/>
          <w:sz w:val="20"/>
          <w:szCs w:val="20"/>
        </w:rPr>
      </w:pPr>
    </w:p>
    <w:p w:rsidR="00CA3D5B" w:rsidRDefault="00CA3D5B">
      <w:pPr>
        <w:tabs>
          <w:tab w:val="left" w:pos="3054"/>
        </w:tabs>
        <w:rPr>
          <w:rFonts w:ascii="Arial" w:hAnsi="Arial" w:cs="Arial"/>
          <w:b/>
          <w:sz w:val="20"/>
          <w:szCs w:val="20"/>
        </w:rPr>
      </w:pPr>
    </w:p>
    <w:sectPr w:rsidR="00CA3D5B" w:rsidSect="00122F2A">
      <w:pgSz w:w="11906" w:h="16838"/>
      <w:pgMar w:top="567" w:right="567" w:bottom="22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BT-Medium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2A"/>
    <w:rsid w:val="00122F2A"/>
    <w:rsid w:val="00126E02"/>
    <w:rsid w:val="003B7780"/>
    <w:rsid w:val="003D3258"/>
    <w:rsid w:val="00607069"/>
    <w:rsid w:val="006F6E5F"/>
    <w:rsid w:val="00730514"/>
    <w:rsid w:val="00757E2E"/>
    <w:rsid w:val="00793A51"/>
    <w:rsid w:val="007B7746"/>
    <w:rsid w:val="008A21D4"/>
    <w:rsid w:val="00933B19"/>
    <w:rsid w:val="009F529C"/>
    <w:rsid w:val="00A91D36"/>
    <w:rsid w:val="00B942AB"/>
    <w:rsid w:val="00B96DE0"/>
    <w:rsid w:val="00CA3D5B"/>
    <w:rsid w:val="00E21E7B"/>
    <w:rsid w:val="00E95F1C"/>
    <w:rsid w:val="00F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6D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6D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cgtr</dc:creator>
  <cp:lastModifiedBy>SU1584</cp:lastModifiedBy>
  <cp:revision>2</cp:revision>
  <cp:lastPrinted>2016-09-13T06:48:00Z</cp:lastPrinted>
  <dcterms:created xsi:type="dcterms:W3CDTF">2016-09-13T17:01:00Z</dcterms:created>
  <dcterms:modified xsi:type="dcterms:W3CDTF">2016-09-13T17:01:00Z</dcterms:modified>
</cp:coreProperties>
</file>